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F0C3" w14:textId="77777777" w:rsidR="0084320D" w:rsidRDefault="0084320D" w:rsidP="00185AF7">
      <w:pPr>
        <w:shd w:val="clear" w:color="auto" w:fill="FFFFFF" w:themeFill="background1"/>
        <w:spacing w:after="0"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ECCEF84">
        <w:rPr>
          <w:rFonts w:ascii="Calibri" w:eastAsia="Calibri" w:hAnsi="Calibri" w:cs="Calibri"/>
          <w:color w:val="000000" w:themeColor="text1"/>
          <w:sz w:val="22"/>
          <w:szCs w:val="22"/>
        </w:rPr>
        <w:t>Dear Colleagues</w:t>
      </w:r>
    </w:p>
    <w:p w14:paraId="7E5C5A48" w14:textId="6ED7A096" w:rsidR="0084320D" w:rsidRDefault="0084320D" w:rsidP="00185AF7">
      <w:pPr>
        <w:shd w:val="clear" w:color="auto" w:fill="FFFFFF" w:themeFill="background1"/>
        <w:spacing w:after="0" w:line="360" w:lineRule="auto"/>
      </w:pPr>
      <w:r w:rsidRPr="31DA8D98">
        <w:rPr>
          <w:rFonts w:ascii="Calibri" w:eastAsia="Calibri" w:hAnsi="Calibri" w:cs="Calibri"/>
          <w:color w:val="000000" w:themeColor="text1"/>
          <w:sz w:val="22"/>
          <w:szCs w:val="22"/>
        </w:rPr>
        <w:t>Th</w:t>
      </w:r>
      <w:r w:rsidR="00185AF7">
        <w:rPr>
          <w:rFonts w:ascii="Calibri" w:eastAsia="Calibri" w:hAnsi="Calibri" w:cs="Calibri"/>
          <w:color w:val="000000" w:themeColor="text1"/>
          <w:sz w:val="22"/>
          <w:szCs w:val="22"/>
        </w:rPr>
        <w:t>i</w:t>
      </w:r>
      <w:r w:rsidRPr="31DA8D98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="00185AF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is the information, </w:t>
      </w:r>
      <w:r w:rsidRPr="31DA8D98">
        <w:rPr>
          <w:rFonts w:ascii="Calibri" w:eastAsia="Calibri" w:hAnsi="Calibri" w:cs="Calibri"/>
          <w:color w:val="000000" w:themeColor="text1"/>
          <w:sz w:val="22"/>
          <w:szCs w:val="22"/>
        </w:rPr>
        <w:t>deadlines, and announcements for the week of 1</w:t>
      </w:r>
      <w:r w:rsidR="4F39CAE3" w:rsidRPr="31DA8D98">
        <w:rPr>
          <w:rFonts w:ascii="Calibri" w:eastAsia="Calibri" w:hAnsi="Calibri" w:cs="Calibri"/>
          <w:color w:val="000000" w:themeColor="text1"/>
          <w:sz w:val="22"/>
          <w:szCs w:val="22"/>
        </w:rPr>
        <w:t>7</w:t>
      </w:r>
      <w:r w:rsidR="4F39CAE3" w:rsidRPr="31DA8D98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="4F39CAE3" w:rsidRPr="31DA8D98">
        <w:rPr>
          <w:rFonts w:ascii="Calibri" w:eastAsia="Calibri" w:hAnsi="Calibri" w:cs="Calibri"/>
          <w:color w:val="000000" w:themeColor="text1"/>
          <w:sz w:val="22"/>
          <w:szCs w:val="22"/>
        </w:rPr>
        <w:t>- 21</w:t>
      </w:r>
      <w:r w:rsidR="4F39CAE3" w:rsidRPr="31DA8D98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st</w:t>
      </w:r>
      <w:r w:rsidRPr="31DA8D9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February 2025.</w:t>
      </w:r>
    </w:p>
    <w:p w14:paraId="51AC6447" w14:textId="77777777" w:rsidR="00185AF7" w:rsidRDefault="00185AF7" w:rsidP="00185AF7">
      <w:pPr>
        <w:shd w:val="clear" w:color="auto" w:fill="FFFFFF" w:themeFill="background1"/>
        <w:spacing w:after="0" w:line="360" w:lineRule="auto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733AAA53" w14:textId="77D8C28C" w:rsidR="0084320D" w:rsidRPr="00185AF7" w:rsidRDefault="0084320D" w:rsidP="00185AF7">
      <w:pPr>
        <w:shd w:val="clear" w:color="auto" w:fill="FFFFFF" w:themeFill="background1"/>
        <w:spacing w:after="0" w:line="360" w:lineRule="auto"/>
      </w:pPr>
      <w:r w:rsidRPr="0ECCEF84">
        <w:rPr>
          <w:rFonts w:ascii="Calibri" w:eastAsia="Calibri" w:hAnsi="Calibri" w:cs="Calibri"/>
          <w:b/>
          <w:bCs/>
          <w:color w:val="FF0000"/>
          <w:sz w:val="22"/>
          <w:szCs w:val="22"/>
        </w:rPr>
        <w:t>DEADLINESS / IMPORTANT DATES:</w:t>
      </w:r>
    </w:p>
    <w:p w14:paraId="2CA53979" w14:textId="0CA43E6C" w:rsidR="0084320D" w:rsidRDefault="00185AF7" w:rsidP="00185AF7">
      <w:pPr>
        <w:shd w:val="clear" w:color="auto" w:fill="FFFFFF" w:themeFill="background1"/>
        <w:spacing w:after="0" w:line="360" w:lineRule="auto"/>
      </w:pPr>
      <w:r w:rsidRPr="00185AF7">
        <w:rPr>
          <w:rFonts w:ascii="Calibri" w:eastAsia="Calibri" w:hAnsi="Calibri" w:cs="Calibri"/>
          <w:b/>
          <w:bCs/>
          <w:color w:val="FF0000"/>
          <w:sz w:val="22"/>
          <w:szCs w:val="22"/>
        </w:rPr>
        <w:t>TODAY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84320D" w:rsidRPr="0ECCEF8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21</w:t>
      </w:r>
      <w:r w:rsidR="0084320D" w:rsidRPr="0ECCEF8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vertAlign w:val="superscript"/>
        </w:rPr>
        <w:t>st</w:t>
      </w:r>
      <w:r w:rsidR="0084320D" w:rsidRPr="0ECCEF8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February 2025</w:t>
      </w:r>
    </w:p>
    <w:p w14:paraId="599AB298" w14:textId="4CBCFC82" w:rsidR="0084320D" w:rsidRDefault="0084320D" w:rsidP="00185AF7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</w:pPr>
      <w:r w:rsidRPr="00185AF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LINC+ CPD </w:t>
      </w:r>
      <w:proofErr w:type="spellStart"/>
      <w:r w:rsidRPr="00185AF7">
        <w:rPr>
          <w:rFonts w:ascii="Calibri" w:eastAsia="Calibri" w:hAnsi="Calibri" w:cs="Calibri"/>
          <w:color w:val="000000" w:themeColor="text1"/>
          <w:sz w:val="22"/>
          <w:szCs w:val="22"/>
        </w:rPr>
        <w:t>Programme</w:t>
      </w:r>
      <w:proofErr w:type="spellEnd"/>
      <w:r w:rsidRPr="00185AF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for LINC Graduates closes @ 4 pm</w:t>
      </w:r>
      <w:r w:rsidR="00185AF7" w:rsidRPr="00185AF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see below for further details</w:t>
      </w:r>
    </w:p>
    <w:p w14:paraId="2F17FDDA" w14:textId="77777777" w:rsidR="00185AF7" w:rsidRDefault="00185AF7" w:rsidP="00185AF7">
      <w:pPr>
        <w:shd w:val="clear" w:color="auto" w:fill="FFFFFF" w:themeFill="background1"/>
        <w:spacing w:after="0" w:line="36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1EC250AE" w14:textId="13FB69D6" w:rsidR="0084320D" w:rsidRDefault="0084320D" w:rsidP="00185AF7">
      <w:pPr>
        <w:shd w:val="clear" w:color="auto" w:fill="FFFFFF" w:themeFill="background1"/>
        <w:spacing w:after="0"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1C6F1CE5">
        <w:rPr>
          <w:rFonts w:ascii="Calibri" w:eastAsia="Calibri" w:hAnsi="Calibri" w:cs="Calibri"/>
          <w:b/>
          <w:bCs/>
          <w:sz w:val="22"/>
          <w:szCs w:val="22"/>
        </w:rPr>
        <w:t>28</w:t>
      </w:r>
      <w:r w:rsidRPr="1C6F1CE5">
        <w:rPr>
          <w:rFonts w:ascii="Calibri" w:eastAsia="Calibri" w:hAnsi="Calibri" w:cs="Calibri"/>
          <w:b/>
          <w:bCs/>
          <w:sz w:val="22"/>
          <w:szCs w:val="22"/>
          <w:vertAlign w:val="superscript"/>
        </w:rPr>
        <w:t>th</w:t>
      </w:r>
      <w:r w:rsidRPr="1C6F1CE5">
        <w:rPr>
          <w:rFonts w:ascii="Calibri" w:eastAsia="Calibri" w:hAnsi="Calibri" w:cs="Calibri"/>
          <w:b/>
          <w:bCs/>
          <w:sz w:val="22"/>
          <w:szCs w:val="22"/>
        </w:rPr>
        <w:t xml:space="preserve"> February 2025</w:t>
      </w:r>
    </w:p>
    <w:p w14:paraId="1F9DE66D" w14:textId="77777777" w:rsidR="0084320D" w:rsidRDefault="0084320D" w:rsidP="00185AF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Calibri" w:eastAsia="Calibri" w:hAnsi="Calibri" w:cs="Calibri"/>
          <w:sz w:val="22"/>
          <w:szCs w:val="22"/>
        </w:rPr>
      </w:pPr>
      <w:r w:rsidRPr="1C6F1CE5">
        <w:rPr>
          <w:rFonts w:ascii="Calibri" w:eastAsia="Calibri" w:hAnsi="Calibri" w:cs="Calibri"/>
          <w:sz w:val="22"/>
          <w:szCs w:val="22"/>
        </w:rPr>
        <w:t>Deadline for Core Funding Income and Expenditure Template Year 2</w:t>
      </w:r>
    </w:p>
    <w:p w14:paraId="079D9474" w14:textId="1B67E539" w:rsidR="0084320D" w:rsidRDefault="0A0FF7C7" w:rsidP="00185AF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Calibri" w:eastAsia="Calibri" w:hAnsi="Calibri" w:cs="Calibri"/>
          <w:sz w:val="22"/>
          <w:szCs w:val="22"/>
        </w:rPr>
      </w:pPr>
      <w:r w:rsidRPr="1C6F1CE5">
        <w:rPr>
          <w:rFonts w:ascii="Calibri" w:eastAsia="Calibri" w:hAnsi="Calibri" w:cs="Calibri"/>
          <w:sz w:val="22"/>
          <w:szCs w:val="22"/>
        </w:rPr>
        <w:t>‘Transfer of Ownership’</w:t>
      </w:r>
      <w:r w:rsidR="50FFCC59" w:rsidRPr="1C6F1CE5">
        <w:rPr>
          <w:rFonts w:ascii="Calibri" w:eastAsia="Calibri" w:hAnsi="Calibri" w:cs="Calibri"/>
          <w:sz w:val="22"/>
          <w:szCs w:val="22"/>
        </w:rPr>
        <w:t xml:space="preserve"> process</w:t>
      </w:r>
      <w:r w:rsidRPr="1C6F1CE5">
        <w:rPr>
          <w:rFonts w:ascii="Calibri" w:eastAsia="Calibri" w:hAnsi="Calibri" w:cs="Calibri"/>
          <w:sz w:val="22"/>
          <w:szCs w:val="22"/>
        </w:rPr>
        <w:t xml:space="preserve"> </w:t>
      </w:r>
      <w:r w:rsidR="17E6ACF2" w:rsidRPr="1C6F1CE5">
        <w:rPr>
          <w:rFonts w:ascii="Calibri" w:eastAsia="Calibri" w:hAnsi="Calibri" w:cs="Calibri"/>
          <w:sz w:val="22"/>
          <w:szCs w:val="22"/>
        </w:rPr>
        <w:t>for AIM Level 5 opens</w:t>
      </w:r>
      <w:r w:rsidR="00185AF7">
        <w:rPr>
          <w:rFonts w:ascii="Calibri" w:eastAsia="Calibri" w:hAnsi="Calibri" w:cs="Calibri"/>
          <w:sz w:val="22"/>
          <w:szCs w:val="22"/>
        </w:rPr>
        <w:t xml:space="preserve"> (see below for further information)</w:t>
      </w:r>
    </w:p>
    <w:p w14:paraId="26C572C6" w14:textId="1928579F" w:rsidR="1C6F1CE5" w:rsidRDefault="1C6F1CE5" w:rsidP="00185AF7">
      <w:pPr>
        <w:shd w:val="clear" w:color="auto" w:fill="FFFFFF" w:themeFill="background1"/>
        <w:spacing w:after="0" w:line="360" w:lineRule="auto"/>
        <w:rPr>
          <w:rFonts w:ascii="Calibri" w:eastAsia="Calibri" w:hAnsi="Calibri" w:cs="Calibri"/>
          <w:sz w:val="22"/>
          <w:szCs w:val="22"/>
        </w:rPr>
      </w:pPr>
    </w:p>
    <w:p w14:paraId="41FEF3B2" w14:textId="7636D4CC" w:rsidR="0084320D" w:rsidRDefault="0084320D" w:rsidP="00185AF7">
      <w:pPr>
        <w:shd w:val="clear" w:color="auto" w:fill="FFFFFF" w:themeFill="background1"/>
        <w:spacing w:after="0" w:line="360" w:lineRule="auto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  <w:r w:rsidRPr="1C6F1CE5">
        <w:rPr>
          <w:rFonts w:ascii="Calibri" w:eastAsia="Calibri" w:hAnsi="Calibri" w:cs="Calibri"/>
          <w:b/>
          <w:bCs/>
          <w:color w:val="FF0000"/>
          <w:sz w:val="22"/>
          <w:szCs w:val="22"/>
        </w:rPr>
        <w:t>FOR YOUR INFORMATION</w:t>
      </w:r>
    </w:p>
    <w:p w14:paraId="6CD7CAA7" w14:textId="77777777" w:rsidR="0084320D" w:rsidRDefault="0084320D" w:rsidP="00185AF7">
      <w:pPr>
        <w:shd w:val="clear" w:color="auto" w:fill="FFFFFF" w:themeFill="background1"/>
        <w:spacing w:after="0" w:line="36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ECCEF8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LINC+ CPD </w:t>
      </w:r>
      <w:proofErr w:type="spellStart"/>
      <w:r w:rsidRPr="0ECCEF8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Programme</w:t>
      </w:r>
      <w:proofErr w:type="spellEnd"/>
      <w:r w:rsidRPr="0ECCEF8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for LINC Graduates</w:t>
      </w:r>
    </w:p>
    <w:p w14:paraId="17C86C51" w14:textId="48E0FDE3" w:rsidR="0084320D" w:rsidRPr="00F765A5" w:rsidRDefault="0084320D" w:rsidP="00185AF7">
      <w:pPr>
        <w:shd w:val="clear" w:color="auto" w:fill="FFFFFF" w:themeFill="background1"/>
        <w:spacing w:after="0" w:line="360" w:lineRule="auto"/>
        <w:rPr>
          <w:rFonts w:ascii="Calibri" w:eastAsia="Calibri" w:hAnsi="Calibri" w:cs="Calibri"/>
          <w:color w:val="215E99" w:themeColor="text2" w:themeTint="BF"/>
          <w:sz w:val="22"/>
          <w:szCs w:val="22"/>
          <w:vertAlign w:val="superscript"/>
        </w:rPr>
      </w:pPr>
      <w:r w:rsidRPr="00CE78F4">
        <w:rPr>
          <w:rFonts w:ascii="Calibri" w:eastAsia="Calibri" w:hAnsi="Calibri" w:cs="Calibri"/>
          <w:sz w:val="22"/>
          <w:szCs w:val="22"/>
        </w:rPr>
        <w:t xml:space="preserve">Registration for the LINC+ CPD </w:t>
      </w:r>
      <w:proofErr w:type="spellStart"/>
      <w:r w:rsidRPr="00CE78F4">
        <w:rPr>
          <w:rFonts w:ascii="Calibri" w:eastAsia="Calibri" w:hAnsi="Calibri" w:cs="Calibri"/>
          <w:sz w:val="22"/>
          <w:szCs w:val="22"/>
        </w:rPr>
        <w:t>Programme</w:t>
      </w:r>
      <w:proofErr w:type="spellEnd"/>
      <w:r w:rsidRPr="00CE78F4">
        <w:rPr>
          <w:rFonts w:ascii="Calibri" w:eastAsia="Calibri" w:hAnsi="Calibri" w:cs="Calibri"/>
          <w:sz w:val="22"/>
          <w:szCs w:val="22"/>
        </w:rPr>
        <w:t xml:space="preserve"> </w:t>
      </w:r>
      <w:r w:rsidRPr="00CE78F4">
        <w:rPr>
          <w:rFonts w:ascii="Calibri" w:eastAsia="Calibri" w:hAnsi="Calibri" w:cs="Calibri"/>
          <w:b/>
          <w:bCs/>
          <w:sz w:val="22"/>
          <w:szCs w:val="22"/>
        </w:rPr>
        <w:t>for LINC Graduates</w:t>
      </w:r>
      <w:r w:rsidRPr="00CE78F4">
        <w:rPr>
          <w:rFonts w:ascii="Calibri" w:eastAsia="Calibri" w:hAnsi="Calibri" w:cs="Calibri"/>
          <w:sz w:val="22"/>
          <w:szCs w:val="22"/>
        </w:rPr>
        <w:t xml:space="preserve"> is now open and will close on Friday 21</w:t>
      </w:r>
      <w:r w:rsidRPr="00CE78F4">
        <w:rPr>
          <w:rFonts w:ascii="Calibri" w:eastAsia="Calibri" w:hAnsi="Calibri" w:cs="Calibri"/>
          <w:sz w:val="22"/>
          <w:szCs w:val="22"/>
          <w:vertAlign w:val="superscript"/>
        </w:rPr>
        <w:t xml:space="preserve">st </w:t>
      </w:r>
      <w:r w:rsidRPr="00CE78F4">
        <w:rPr>
          <w:rFonts w:ascii="Calibri" w:eastAsia="Calibri" w:hAnsi="Calibri" w:cs="Calibri"/>
          <w:sz w:val="22"/>
          <w:szCs w:val="22"/>
        </w:rPr>
        <w:t xml:space="preserve">February 2025 at </w:t>
      </w:r>
      <w:r w:rsidR="00A80FB9">
        <w:rPr>
          <w:rFonts w:ascii="Calibri" w:eastAsia="Calibri" w:hAnsi="Calibri" w:cs="Calibri"/>
          <w:sz w:val="22"/>
          <w:szCs w:val="22"/>
        </w:rPr>
        <w:t>4 pm</w:t>
      </w:r>
      <w:r w:rsidRPr="00CE78F4">
        <w:rPr>
          <w:rFonts w:ascii="Calibri" w:eastAsia="Calibri" w:hAnsi="Calibri" w:cs="Calibri"/>
          <w:sz w:val="22"/>
          <w:szCs w:val="22"/>
        </w:rPr>
        <w:t xml:space="preserve">. To register please use the following link: </w:t>
      </w:r>
      <w:hyperlink r:id="rId8">
        <w:r w:rsidRPr="00F765A5">
          <w:rPr>
            <w:rStyle w:val="Hyperlink"/>
            <w:rFonts w:ascii="Calibri" w:eastAsia="Calibri" w:hAnsi="Calibri" w:cs="Calibri"/>
            <w:color w:val="215E99" w:themeColor="text2" w:themeTint="BF"/>
            <w:sz w:val="22"/>
            <w:szCs w:val="22"/>
          </w:rPr>
          <w:t xml:space="preserve">LINC </w:t>
        </w:r>
        <w:proofErr w:type="spellStart"/>
        <w:r w:rsidRPr="00F765A5">
          <w:rPr>
            <w:rStyle w:val="Hyperlink"/>
            <w:rFonts w:ascii="Calibri" w:eastAsia="Calibri" w:hAnsi="Calibri" w:cs="Calibri"/>
            <w:color w:val="215E99" w:themeColor="text2" w:themeTint="BF"/>
            <w:sz w:val="22"/>
            <w:szCs w:val="22"/>
          </w:rPr>
          <w:t>Programme</w:t>
        </w:r>
        <w:proofErr w:type="spellEnd"/>
        <w:r w:rsidRPr="00F765A5">
          <w:rPr>
            <w:rStyle w:val="Hyperlink"/>
            <w:rFonts w:ascii="Calibri" w:eastAsia="Calibri" w:hAnsi="Calibri" w:cs="Calibri"/>
            <w:color w:val="215E99" w:themeColor="text2" w:themeTint="BF"/>
            <w:sz w:val="22"/>
            <w:szCs w:val="22"/>
          </w:rPr>
          <w:t xml:space="preserve"> CPD</w:t>
        </w:r>
      </w:hyperlink>
    </w:p>
    <w:p w14:paraId="7EF01F69" w14:textId="77777777" w:rsidR="0084320D" w:rsidRPr="00A80FB9" w:rsidRDefault="0084320D" w:rsidP="00185AF7">
      <w:pPr>
        <w:shd w:val="clear" w:color="auto" w:fill="FFFFFF" w:themeFill="background1"/>
        <w:spacing w:after="0" w:line="360" w:lineRule="auto"/>
      </w:pPr>
      <w:r w:rsidRPr="0ECCEF84">
        <w:rPr>
          <w:rFonts w:ascii="Calibri" w:eastAsia="Calibri" w:hAnsi="Calibri" w:cs="Calibri"/>
          <w:b/>
          <w:bCs/>
          <w:i/>
          <w:iCs/>
          <w:color w:val="242424"/>
          <w:sz w:val="22"/>
          <w:szCs w:val="22"/>
        </w:rPr>
        <w:t xml:space="preserve"> </w:t>
      </w:r>
    </w:p>
    <w:p w14:paraId="5CF203FE" w14:textId="77777777" w:rsidR="0084320D" w:rsidRPr="00CE78F4" w:rsidRDefault="0084320D" w:rsidP="00185AF7">
      <w:pPr>
        <w:shd w:val="clear" w:color="auto" w:fill="FFFFFF" w:themeFill="background1"/>
        <w:spacing w:after="0"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CE78F4">
        <w:rPr>
          <w:rFonts w:ascii="Calibri" w:eastAsia="Calibri" w:hAnsi="Calibri" w:cs="Calibri"/>
          <w:b/>
          <w:bCs/>
          <w:sz w:val="22"/>
          <w:szCs w:val="22"/>
        </w:rPr>
        <w:t>Reporting Requirements for Core Funding Year 2</w:t>
      </w:r>
    </w:p>
    <w:p w14:paraId="4B90030F" w14:textId="77777777" w:rsidR="0084320D" w:rsidRPr="00CE78F4" w:rsidRDefault="0084320D" w:rsidP="00185AF7">
      <w:pPr>
        <w:shd w:val="clear" w:color="auto" w:fill="FFFFFF" w:themeFill="background1"/>
        <w:spacing w:after="0" w:line="360" w:lineRule="auto"/>
        <w:rPr>
          <w:rFonts w:ascii="Calibri" w:eastAsia="Calibri" w:hAnsi="Calibri" w:cs="Calibri"/>
          <w:sz w:val="22"/>
          <w:szCs w:val="22"/>
        </w:rPr>
      </w:pPr>
      <w:r w:rsidRPr="00CE78F4">
        <w:rPr>
          <w:rFonts w:ascii="Calibri" w:eastAsia="Calibri" w:hAnsi="Calibri" w:cs="Calibri"/>
          <w:sz w:val="22"/>
          <w:szCs w:val="22"/>
        </w:rPr>
        <w:t xml:space="preserve">The deadline for submitting the completed Income and Expenditure for Year 2 is </w:t>
      </w:r>
      <w:r w:rsidRPr="00185AF7">
        <w:rPr>
          <w:rFonts w:ascii="Calibri" w:eastAsia="Calibri" w:hAnsi="Calibri" w:cs="Calibri"/>
          <w:color w:val="FF0000"/>
          <w:sz w:val="22"/>
          <w:szCs w:val="22"/>
        </w:rPr>
        <w:t>28</w:t>
      </w:r>
      <w:r w:rsidRPr="00185AF7">
        <w:rPr>
          <w:rFonts w:ascii="Calibri" w:eastAsia="Calibri" w:hAnsi="Calibri" w:cs="Calibri"/>
          <w:color w:val="FF0000"/>
          <w:sz w:val="22"/>
          <w:szCs w:val="22"/>
          <w:vertAlign w:val="superscript"/>
        </w:rPr>
        <w:t>th</w:t>
      </w:r>
      <w:r w:rsidRPr="00185AF7">
        <w:rPr>
          <w:rFonts w:ascii="Calibri" w:eastAsia="Calibri" w:hAnsi="Calibri" w:cs="Calibri"/>
          <w:color w:val="FF0000"/>
          <w:sz w:val="22"/>
          <w:szCs w:val="22"/>
        </w:rPr>
        <w:t xml:space="preserve"> February 2025</w:t>
      </w:r>
      <w:r w:rsidRPr="00CE78F4">
        <w:rPr>
          <w:rFonts w:ascii="Calibri" w:eastAsia="Calibri" w:hAnsi="Calibri" w:cs="Calibri"/>
          <w:sz w:val="22"/>
          <w:szCs w:val="22"/>
        </w:rPr>
        <w:t>.</w:t>
      </w:r>
    </w:p>
    <w:p w14:paraId="6ED243D8" w14:textId="77777777" w:rsidR="0084320D" w:rsidRDefault="0084320D" w:rsidP="00185AF7">
      <w:pPr>
        <w:shd w:val="clear" w:color="auto" w:fill="FFFFFF" w:themeFill="background1"/>
        <w:spacing w:after="0" w:line="360" w:lineRule="auto"/>
        <w:rPr>
          <w:rFonts w:ascii="Calibri" w:eastAsia="Calibri" w:hAnsi="Calibri" w:cs="Calibri"/>
          <w:color w:val="242424"/>
          <w:sz w:val="22"/>
          <w:szCs w:val="22"/>
        </w:rPr>
      </w:pPr>
      <w:r w:rsidRPr="00CE78F4">
        <w:rPr>
          <w:rFonts w:ascii="Calibri" w:eastAsia="Calibri" w:hAnsi="Calibri" w:cs="Calibri"/>
          <w:sz w:val="22"/>
          <w:szCs w:val="22"/>
        </w:rPr>
        <w:t>The CFCRRS portal is now open</w:t>
      </w:r>
      <w:r>
        <w:rPr>
          <w:rFonts w:ascii="Calibri" w:eastAsia="Calibri" w:hAnsi="Calibri" w:cs="Calibri"/>
          <w:sz w:val="22"/>
          <w:szCs w:val="22"/>
        </w:rPr>
        <w:t xml:space="preserve"> for submissions</w:t>
      </w:r>
      <w:r w:rsidRPr="00CE78F4">
        <w:rPr>
          <w:rFonts w:ascii="Calibri" w:eastAsia="Calibri" w:hAnsi="Calibri" w:cs="Calibri"/>
          <w:sz w:val="22"/>
          <w:szCs w:val="22"/>
        </w:rPr>
        <w:t xml:space="preserve">. Guidance is available on the </w:t>
      </w:r>
      <w:hyperlink r:id="rId9">
        <w:r w:rsidRPr="00F765A5">
          <w:rPr>
            <w:rStyle w:val="Hyperlink"/>
            <w:rFonts w:ascii="Calibri" w:eastAsia="Calibri" w:hAnsi="Calibri" w:cs="Calibri"/>
            <w:color w:val="215E99" w:themeColor="text2" w:themeTint="BF"/>
            <w:sz w:val="22"/>
            <w:szCs w:val="22"/>
          </w:rPr>
          <w:t>Early Years Hive</w:t>
        </w:r>
      </w:hyperlink>
      <w:r w:rsidRPr="0ECCEF84">
        <w:rPr>
          <w:rFonts w:ascii="Calibri" w:eastAsia="Calibri" w:hAnsi="Calibri" w:cs="Calibri"/>
          <w:color w:val="242424"/>
          <w:sz w:val="22"/>
          <w:szCs w:val="22"/>
        </w:rPr>
        <w:t xml:space="preserve"> </w:t>
      </w:r>
      <w:r w:rsidRPr="00CE78F4">
        <w:rPr>
          <w:rFonts w:ascii="Calibri" w:eastAsia="Calibri" w:hAnsi="Calibri" w:cs="Calibri"/>
          <w:sz w:val="22"/>
          <w:szCs w:val="22"/>
        </w:rPr>
        <w:t xml:space="preserve">&gt;‘Core Funding Reporting Requirement Year 2 (2023/2024)’. If you have any further queries or requests, please email  </w:t>
      </w:r>
      <w:hyperlink r:id="rId10">
        <w:r w:rsidRPr="00F765A5">
          <w:rPr>
            <w:rStyle w:val="Hyperlink"/>
            <w:rFonts w:ascii="Calibri" w:eastAsia="Calibri" w:hAnsi="Calibri" w:cs="Calibri"/>
            <w:color w:val="215E99" w:themeColor="text2" w:themeTint="BF"/>
            <w:sz w:val="22"/>
            <w:szCs w:val="22"/>
          </w:rPr>
          <w:t>support@cfcrrs.ie</w:t>
        </w:r>
      </w:hyperlink>
      <w:r w:rsidRPr="0ECCEF84">
        <w:rPr>
          <w:rFonts w:ascii="Calibri" w:eastAsia="Calibri" w:hAnsi="Calibri" w:cs="Calibri"/>
          <w:color w:val="242424"/>
          <w:sz w:val="22"/>
          <w:szCs w:val="22"/>
        </w:rPr>
        <w:t>.</w:t>
      </w:r>
    </w:p>
    <w:p w14:paraId="138196CE" w14:textId="77777777" w:rsidR="0084320D" w:rsidRPr="00606E27" w:rsidRDefault="0084320D" w:rsidP="00185AF7">
      <w:pPr>
        <w:shd w:val="clear" w:color="auto" w:fill="FFFFFF" w:themeFill="background1"/>
        <w:spacing w:after="0" w:line="360" w:lineRule="auto"/>
      </w:pPr>
      <w:r w:rsidRPr="1C6F1CE5">
        <w:rPr>
          <w:rFonts w:ascii="Calibri" w:eastAsia="Calibri" w:hAnsi="Calibri" w:cs="Calibri"/>
          <w:b/>
          <w:bCs/>
          <w:color w:val="242424"/>
          <w:sz w:val="22"/>
          <w:szCs w:val="22"/>
        </w:rPr>
        <w:t xml:space="preserve"> </w:t>
      </w:r>
    </w:p>
    <w:p w14:paraId="452CC5FD" w14:textId="1E3509E2" w:rsidR="0084320D" w:rsidRPr="00F765A5" w:rsidRDefault="2EDB193B" w:rsidP="00185AF7">
      <w:pPr>
        <w:shd w:val="clear" w:color="auto" w:fill="FFFFFF" w:themeFill="background1"/>
        <w:spacing w:after="0"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1C6F1CE5">
        <w:rPr>
          <w:rFonts w:ascii="Calibri" w:eastAsia="Lato" w:hAnsi="Calibri" w:cs="Calibri"/>
          <w:b/>
          <w:bCs/>
          <w:sz w:val="22"/>
          <w:szCs w:val="22"/>
        </w:rPr>
        <w:t xml:space="preserve">AIM Level 5 Equipment - Transfer of Ownership   </w:t>
      </w:r>
    </w:p>
    <w:p w14:paraId="2CD5426D" w14:textId="6C3368B7" w:rsidR="0084320D" w:rsidRPr="00F765A5" w:rsidRDefault="2EDB193B" w:rsidP="00185AF7">
      <w:pPr>
        <w:shd w:val="clear" w:color="auto" w:fill="FFFFFF" w:themeFill="background1"/>
        <w:spacing w:after="285" w:line="360" w:lineRule="auto"/>
        <w:rPr>
          <w:rFonts w:ascii="Calibri" w:eastAsia="Lato" w:hAnsi="Calibri" w:cs="Calibri"/>
          <w:b/>
          <w:bCs/>
          <w:sz w:val="22"/>
          <w:szCs w:val="22"/>
        </w:rPr>
      </w:pPr>
      <w:r w:rsidRPr="1C6F1CE5">
        <w:rPr>
          <w:rFonts w:ascii="Calibri" w:eastAsia="Lato" w:hAnsi="Calibri" w:cs="Calibri"/>
          <w:sz w:val="22"/>
          <w:szCs w:val="22"/>
        </w:rPr>
        <w:t xml:space="preserve">The ‘Transfer of Ownership’ process for AIM Level 5 equipment will open on </w:t>
      </w:r>
      <w:r w:rsidRPr="1C6F1CE5">
        <w:rPr>
          <w:rFonts w:ascii="Calibri" w:eastAsia="Lato" w:hAnsi="Calibri" w:cs="Calibri"/>
          <w:b/>
          <w:bCs/>
          <w:sz w:val="22"/>
          <w:szCs w:val="22"/>
        </w:rPr>
        <w:t>28</w:t>
      </w:r>
      <w:r w:rsidRPr="1C6F1CE5">
        <w:rPr>
          <w:rFonts w:ascii="Calibri" w:eastAsia="Lato" w:hAnsi="Calibri" w:cs="Calibri"/>
          <w:b/>
          <w:bCs/>
          <w:sz w:val="22"/>
          <w:szCs w:val="22"/>
          <w:vertAlign w:val="superscript"/>
        </w:rPr>
        <w:t>th</w:t>
      </w:r>
      <w:r w:rsidRPr="1C6F1CE5">
        <w:rPr>
          <w:rFonts w:ascii="Calibri" w:eastAsia="Lato" w:hAnsi="Calibri" w:cs="Calibri"/>
          <w:b/>
          <w:bCs/>
          <w:sz w:val="22"/>
          <w:szCs w:val="22"/>
        </w:rPr>
        <w:t xml:space="preserve"> February </w:t>
      </w:r>
      <w:r w:rsidRPr="1C6F1CE5">
        <w:rPr>
          <w:rFonts w:ascii="Calibri" w:eastAsia="Lato" w:hAnsi="Calibri" w:cs="Calibri"/>
          <w:sz w:val="22"/>
          <w:szCs w:val="22"/>
        </w:rPr>
        <w:t xml:space="preserve">on </w:t>
      </w:r>
      <w:proofErr w:type="gramStart"/>
      <w:r w:rsidRPr="1C6F1CE5">
        <w:rPr>
          <w:rFonts w:ascii="Calibri" w:eastAsia="Lato" w:hAnsi="Calibri" w:cs="Calibri"/>
          <w:sz w:val="22"/>
          <w:szCs w:val="22"/>
        </w:rPr>
        <w:t>the Hive</w:t>
      </w:r>
      <w:proofErr w:type="gramEnd"/>
      <w:r w:rsidRPr="1C6F1CE5">
        <w:rPr>
          <w:rFonts w:ascii="Calibri" w:eastAsia="Lato" w:hAnsi="Calibri" w:cs="Calibri"/>
          <w:sz w:val="22"/>
          <w:szCs w:val="22"/>
        </w:rPr>
        <w:t xml:space="preserve">. The Transfer of Ownership of relevant AIM equipment, from Pobal and DCEDIY to the relevant party, occurs at the end of the child’s participation in the ECCE </w:t>
      </w:r>
      <w:proofErr w:type="spellStart"/>
      <w:r w:rsidRPr="1C6F1CE5">
        <w:rPr>
          <w:rFonts w:ascii="Calibri" w:eastAsia="Lato" w:hAnsi="Calibri" w:cs="Calibri"/>
          <w:sz w:val="22"/>
          <w:szCs w:val="22"/>
        </w:rPr>
        <w:t>programme</w:t>
      </w:r>
      <w:proofErr w:type="spellEnd"/>
      <w:r w:rsidRPr="1C6F1CE5">
        <w:rPr>
          <w:rFonts w:ascii="Calibri" w:eastAsia="Lato" w:hAnsi="Calibri" w:cs="Calibri"/>
          <w:sz w:val="22"/>
          <w:szCs w:val="22"/>
        </w:rPr>
        <w:t xml:space="preserve">. Equipment provided under AIM Level 5 should not be removed from the pre-school until the transfer of ownership process is completed. Guides and training videos are available on </w:t>
      </w:r>
      <w:proofErr w:type="gramStart"/>
      <w:r w:rsidRPr="1C6F1CE5">
        <w:rPr>
          <w:rFonts w:ascii="Calibri" w:eastAsia="Lato" w:hAnsi="Calibri" w:cs="Calibri"/>
          <w:sz w:val="22"/>
          <w:szCs w:val="22"/>
        </w:rPr>
        <w:t xml:space="preserve">the </w:t>
      </w:r>
      <w:r w:rsidRPr="1C6F1CE5">
        <w:rPr>
          <w:rFonts w:ascii="Calibri" w:eastAsia="Lato" w:hAnsi="Calibri" w:cs="Calibri"/>
          <w:b/>
          <w:bCs/>
          <w:sz w:val="22"/>
          <w:szCs w:val="22"/>
        </w:rPr>
        <w:t>Early</w:t>
      </w:r>
      <w:proofErr w:type="gramEnd"/>
      <w:r w:rsidRPr="1C6F1CE5">
        <w:rPr>
          <w:rFonts w:ascii="Calibri" w:eastAsia="Lato" w:hAnsi="Calibri" w:cs="Calibri"/>
          <w:b/>
          <w:bCs/>
          <w:sz w:val="22"/>
          <w:szCs w:val="22"/>
        </w:rPr>
        <w:t xml:space="preserve"> Years Hive -&gt; Help &amp; Support -&gt; Better Start/AIM -&gt; AIM Level 5</w:t>
      </w:r>
    </w:p>
    <w:p w14:paraId="71FF7ECC" w14:textId="77777777" w:rsidR="00185AF7" w:rsidRDefault="00185AF7" w:rsidP="00185AF7">
      <w:pPr>
        <w:shd w:val="clear" w:color="auto" w:fill="FFFFFF" w:themeFill="background1"/>
        <w:spacing w:after="0" w:line="36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11C92E63" w14:textId="77777777" w:rsidR="00185AF7" w:rsidRDefault="00185AF7" w:rsidP="00185AF7">
      <w:pPr>
        <w:shd w:val="clear" w:color="auto" w:fill="FFFFFF" w:themeFill="background1"/>
        <w:spacing w:after="0" w:line="36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6D830E83" w14:textId="71B04162" w:rsidR="0084320D" w:rsidRPr="00F765A5" w:rsidRDefault="0084320D" w:rsidP="00185AF7">
      <w:pPr>
        <w:shd w:val="clear" w:color="auto" w:fill="FFFFFF" w:themeFill="background1"/>
        <w:spacing w:after="0"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1C6F1CE5">
        <w:rPr>
          <w:rFonts w:ascii="Calibri" w:eastAsia="Calibri" w:hAnsi="Calibri" w:cs="Calibri"/>
          <w:b/>
          <w:bCs/>
          <w:sz w:val="22"/>
          <w:szCs w:val="22"/>
        </w:rPr>
        <w:lastRenderedPageBreak/>
        <w:t>New Garda Vetting procedures</w:t>
      </w:r>
    </w:p>
    <w:p w14:paraId="79DD7E75" w14:textId="0D648D4C" w:rsidR="0084320D" w:rsidRPr="00A80FB9" w:rsidRDefault="0084320D" w:rsidP="00185AF7">
      <w:pPr>
        <w:shd w:val="clear" w:color="auto" w:fill="FFFFFF" w:themeFill="background1"/>
        <w:spacing w:after="0" w:line="360" w:lineRule="auto"/>
        <w:rPr>
          <w:rFonts w:ascii="Calibri" w:eastAsia="Calibri" w:hAnsi="Calibri" w:cs="Calibri"/>
          <w:sz w:val="22"/>
          <w:szCs w:val="22"/>
        </w:rPr>
      </w:pPr>
      <w:r w:rsidRPr="004D0645">
        <w:rPr>
          <w:rFonts w:ascii="Calibri" w:eastAsia="Calibri" w:hAnsi="Calibri" w:cs="Calibri"/>
          <w:sz w:val="22"/>
          <w:szCs w:val="22"/>
        </w:rPr>
        <w:t>Tusla will now provide the Garda Vetting Application Service for Registered Providers of Early Years &amp; School Age Childcare Services, Childminders, and those applying for registration.</w:t>
      </w:r>
    </w:p>
    <w:p w14:paraId="335D7316" w14:textId="04C683CF" w:rsidR="0084320D" w:rsidRPr="004D0645" w:rsidRDefault="00C93F72" w:rsidP="00185AF7">
      <w:pPr>
        <w:shd w:val="clear" w:color="auto" w:fill="FFFFFF" w:themeFill="background1"/>
        <w:spacing w:after="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Garda Vetting </w:t>
      </w:r>
      <w:r w:rsidR="0084320D" w:rsidRPr="004D0645">
        <w:rPr>
          <w:rFonts w:ascii="Calibri" w:eastAsia="Calibri" w:hAnsi="Calibri" w:cs="Calibri"/>
          <w:sz w:val="22"/>
          <w:szCs w:val="22"/>
        </w:rPr>
        <w:t>Applications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4D0645">
        <w:rPr>
          <w:rFonts w:ascii="Calibri" w:eastAsia="Calibri" w:hAnsi="Calibri" w:cs="Calibri"/>
          <w:sz w:val="22"/>
          <w:szCs w:val="22"/>
        </w:rPr>
        <w:t>for Registered Providers of Early Years &amp; School Age Childcare Services, Childminders, and those applying for registration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84320D" w:rsidRPr="004D0645">
        <w:rPr>
          <w:rFonts w:ascii="Calibri" w:eastAsia="Calibri" w:hAnsi="Calibri" w:cs="Calibri"/>
          <w:sz w:val="22"/>
          <w:szCs w:val="22"/>
        </w:rPr>
        <w:t>must be submitted via the new</w:t>
      </w:r>
      <w:r w:rsidR="0084320D" w:rsidRPr="0ECCEF84">
        <w:rPr>
          <w:rFonts w:ascii="Calibri" w:eastAsia="Calibri" w:hAnsi="Calibri" w:cs="Calibri"/>
          <w:color w:val="242424"/>
          <w:sz w:val="22"/>
          <w:szCs w:val="22"/>
        </w:rPr>
        <w:t xml:space="preserve"> </w:t>
      </w:r>
      <w:hyperlink r:id="rId11">
        <w:r w:rsidR="0084320D" w:rsidRPr="00F765A5">
          <w:rPr>
            <w:rStyle w:val="Hyperlink"/>
            <w:rFonts w:ascii="Calibri" w:eastAsia="Calibri" w:hAnsi="Calibri" w:cs="Calibri"/>
            <w:color w:val="215E99" w:themeColor="text2" w:themeTint="BF"/>
            <w:sz w:val="22"/>
            <w:szCs w:val="22"/>
          </w:rPr>
          <w:t>Tusla Garda Vetting Portal</w:t>
        </w:r>
        <w:r w:rsidR="0084320D" w:rsidRPr="0ECCEF84">
          <w:rPr>
            <w:rStyle w:val="Hyperlink"/>
            <w:rFonts w:ascii="Calibri" w:eastAsia="Calibri" w:hAnsi="Calibri" w:cs="Calibri"/>
            <w:color w:val="0000EE"/>
            <w:sz w:val="22"/>
            <w:szCs w:val="22"/>
          </w:rPr>
          <w:t>.</w:t>
        </w:r>
      </w:hyperlink>
      <w:r w:rsidR="0084320D" w:rsidRPr="0ECCEF84">
        <w:rPr>
          <w:rFonts w:ascii="Calibri" w:eastAsia="Calibri" w:hAnsi="Calibri" w:cs="Calibri"/>
          <w:color w:val="0000EE"/>
          <w:sz w:val="22"/>
          <w:szCs w:val="22"/>
          <w:u w:val="single"/>
        </w:rPr>
        <w:t xml:space="preserve"> </w:t>
      </w:r>
      <w:r w:rsidR="0084320D" w:rsidRPr="004D0645">
        <w:rPr>
          <w:rFonts w:ascii="Calibri" w:eastAsia="Calibri" w:hAnsi="Calibri" w:cs="Calibri"/>
          <w:sz w:val="22"/>
          <w:szCs w:val="22"/>
        </w:rPr>
        <w:t xml:space="preserve">To support Registered Providers and Childminders Tusla has created a dedicated Garda Vetting section on </w:t>
      </w:r>
      <w:hyperlink r:id="rId12" w:history="1">
        <w:r w:rsidRPr="00711E8B">
          <w:rPr>
            <w:rStyle w:val="Hyperlink"/>
            <w:rFonts w:ascii="Calibri" w:eastAsia="Calibri" w:hAnsi="Calibri" w:cs="Calibri"/>
            <w:color w:val="215E99" w:themeColor="text2" w:themeTint="BF"/>
            <w:sz w:val="22"/>
            <w:szCs w:val="22"/>
          </w:rPr>
          <w:t>their website</w:t>
        </w:r>
      </w:hyperlink>
      <w:r w:rsidR="00711E8B" w:rsidRPr="00711E8B">
        <w:rPr>
          <w:rFonts w:ascii="Calibri" w:eastAsia="Calibri" w:hAnsi="Calibri" w:cs="Calibri"/>
          <w:color w:val="215E99" w:themeColor="text2" w:themeTint="BF"/>
          <w:sz w:val="22"/>
          <w:szCs w:val="22"/>
        </w:rPr>
        <w:t xml:space="preserve">. </w:t>
      </w:r>
    </w:p>
    <w:p w14:paraId="73C8F106" w14:textId="77777777" w:rsidR="00A80FB9" w:rsidRDefault="00A80FB9" w:rsidP="00185AF7">
      <w:pPr>
        <w:shd w:val="clear" w:color="auto" w:fill="FFFFFF" w:themeFill="background1"/>
        <w:spacing w:after="0" w:line="360" w:lineRule="auto"/>
        <w:rPr>
          <w:rFonts w:ascii="Lato" w:eastAsia="Lato" w:hAnsi="Lato" w:cs="Lato"/>
          <w:b/>
          <w:bCs/>
          <w:color w:val="271F30"/>
          <w:sz w:val="21"/>
          <w:szCs w:val="21"/>
        </w:rPr>
      </w:pPr>
    </w:p>
    <w:p w14:paraId="23696ADB" w14:textId="4E7E8118" w:rsidR="00A80FB9" w:rsidRDefault="0084320D" w:rsidP="00185AF7">
      <w:pPr>
        <w:shd w:val="clear" w:color="auto" w:fill="FFFFFF" w:themeFill="background1"/>
        <w:spacing w:after="0" w:line="36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1C6F1CE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Childminding Development Grant 2025</w:t>
      </w:r>
    </w:p>
    <w:p w14:paraId="3D5431D7" w14:textId="077EB81A" w:rsidR="0084320D" w:rsidRPr="00A80FB9" w:rsidRDefault="0084320D" w:rsidP="00185AF7">
      <w:pPr>
        <w:shd w:val="clear" w:color="auto" w:fill="FFFFFF" w:themeFill="background1"/>
        <w:spacing w:after="0" w:line="36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4D0645">
        <w:rPr>
          <w:rFonts w:ascii="Calibri" w:eastAsia="Calibri" w:hAnsi="Calibri" w:cs="Calibri"/>
          <w:sz w:val="22"/>
          <w:szCs w:val="22"/>
        </w:rPr>
        <w:t xml:space="preserve">The Childminding Development Grant of up to €1,000 is open to all childminders, including those who are planning to open a childminding business in 2025. The grant aims to support childminders to enhance quality and safety in their service as well as IT equipment to assist </w:t>
      </w:r>
      <w:r w:rsidR="00C93F72">
        <w:rPr>
          <w:rFonts w:ascii="Calibri" w:eastAsia="Calibri" w:hAnsi="Calibri" w:cs="Calibri"/>
          <w:sz w:val="22"/>
          <w:szCs w:val="22"/>
        </w:rPr>
        <w:t>in engaging</w:t>
      </w:r>
      <w:r w:rsidRPr="004D0645">
        <w:rPr>
          <w:rFonts w:ascii="Calibri" w:eastAsia="Calibri" w:hAnsi="Calibri" w:cs="Calibri"/>
          <w:sz w:val="22"/>
          <w:szCs w:val="22"/>
        </w:rPr>
        <w:t xml:space="preserve"> with training and registration processes later in the year.</w:t>
      </w:r>
    </w:p>
    <w:p w14:paraId="6208DB1D" w14:textId="77777777" w:rsidR="0084320D" w:rsidRPr="004D0645" w:rsidRDefault="0084320D" w:rsidP="00185AF7">
      <w:pPr>
        <w:shd w:val="clear" w:color="auto" w:fill="FFFFFF" w:themeFill="background1"/>
        <w:spacing w:before="225" w:after="225" w:line="360" w:lineRule="auto"/>
        <w:rPr>
          <w:rFonts w:ascii="Calibri" w:eastAsia="Calibri" w:hAnsi="Calibri" w:cs="Calibri"/>
          <w:sz w:val="22"/>
          <w:szCs w:val="22"/>
        </w:rPr>
      </w:pPr>
      <w:r w:rsidRPr="004D0645">
        <w:rPr>
          <w:rFonts w:ascii="Calibri" w:eastAsia="Calibri" w:hAnsi="Calibri" w:cs="Calibri"/>
          <w:sz w:val="22"/>
          <w:szCs w:val="22"/>
        </w:rPr>
        <w:t>Applications for the Childminding Development Grant are made to Cork County Childcare Committee. The grant application window is from 4th February 2025 to 4th April 2025.</w:t>
      </w:r>
    </w:p>
    <w:p w14:paraId="66214945" w14:textId="46E5D5F5" w:rsidR="0084320D" w:rsidRDefault="0084320D" w:rsidP="00185AF7">
      <w:pPr>
        <w:shd w:val="clear" w:color="auto" w:fill="FFFFFF" w:themeFill="background1"/>
        <w:spacing w:before="225" w:after="225"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C6F1CE5">
        <w:rPr>
          <w:rFonts w:ascii="Calibri" w:eastAsia="Calibri" w:hAnsi="Calibri" w:cs="Calibri"/>
          <w:sz w:val="22"/>
          <w:szCs w:val="22"/>
        </w:rPr>
        <w:t xml:space="preserve">For further information about the Childminding Development Grant or the National Action Plan for Childminding, visit </w:t>
      </w:r>
      <w:hyperlink r:id="rId13">
        <w:r w:rsidRPr="1C6F1CE5">
          <w:rPr>
            <w:rStyle w:val="Hyperlink"/>
            <w:rFonts w:ascii="Calibri" w:eastAsia="Calibri" w:hAnsi="Calibri" w:cs="Calibri"/>
            <w:color w:val="215E99" w:themeColor="text2" w:themeTint="BF"/>
            <w:sz w:val="22"/>
            <w:szCs w:val="22"/>
          </w:rPr>
          <w:t>www.gov.ie/childminding</w:t>
        </w:r>
      </w:hyperlink>
      <w:r w:rsidRPr="1C6F1CE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</w:t>
      </w:r>
      <w:r w:rsidRPr="1C6F1CE5">
        <w:rPr>
          <w:rFonts w:ascii="Calibri" w:eastAsia="Calibri" w:hAnsi="Calibri" w:cs="Calibri"/>
          <w:sz w:val="22"/>
          <w:szCs w:val="22"/>
        </w:rPr>
        <w:t xml:space="preserve">or contact Cork County Childcare Committee at </w:t>
      </w:r>
      <w:hyperlink r:id="rId14">
        <w:r w:rsidRPr="1C6F1CE5">
          <w:rPr>
            <w:rStyle w:val="Hyperlink"/>
            <w:rFonts w:ascii="Calibri" w:eastAsia="Calibri" w:hAnsi="Calibri" w:cs="Calibri"/>
            <w:color w:val="215E99" w:themeColor="text2" w:themeTint="BF"/>
            <w:sz w:val="22"/>
            <w:szCs w:val="22"/>
          </w:rPr>
          <w:t>info@corkchildcare.ie</w:t>
        </w:r>
        <w:r w:rsidRPr="1C6F1CE5">
          <w:rPr>
            <w:rStyle w:val="Hyperlink"/>
            <w:rFonts w:ascii="Calibri" w:eastAsia="Calibri" w:hAnsi="Calibri" w:cs="Calibri"/>
            <w:color w:val="153D63" w:themeColor="text2" w:themeTint="E6"/>
            <w:sz w:val="22"/>
            <w:szCs w:val="22"/>
          </w:rPr>
          <w:t xml:space="preserve"> </w:t>
        </w:r>
      </w:hyperlink>
      <w:r w:rsidRPr="1C6F1CE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1C6F1CE5">
        <w:rPr>
          <w:rFonts w:ascii="Calibri" w:eastAsia="Calibri" w:hAnsi="Calibri" w:cs="Calibri"/>
          <w:sz w:val="22"/>
          <w:szCs w:val="22"/>
        </w:rPr>
        <w:t>/ (022) 23880</w:t>
      </w:r>
      <w:r w:rsidRPr="1C6F1CE5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2604BA41" w14:textId="77777777" w:rsidR="0084320D" w:rsidRDefault="0084320D" w:rsidP="00185AF7">
      <w:pPr>
        <w:shd w:val="clear" w:color="auto" w:fill="FFFFFF" w:themeFill="background1"/>
        <w:spacing w:after="0" w:line="360" w:lineRule="auto"/>
      </w:pPr>
      <w:r w:rsidRPr="0ECCEF8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Childminding Pre-Registration Training Course</w:t>
      </w:r>
    </w:p>
    <w:p w14:paraId="1E6A0F74" w14:textId="77777777" w:rsidR="0084320D" w:rsidRPr="003B692D" w:rsidRDefault="0084320D" w:rsidP="00185AF7">
      <w:pPr>
        <w:shd w:val="clear" w:color="auto" w:fill="FFFFFF" w:themeFill="background1"/>
        <w:spacing w:after="0" w:line="360" w:lineRule="auto"/>
        <w:rPr>
          <w:color w:val="215E99" w:themeColor="text2" w:themeTint="BF"/>
        </w:rPr>
      </w:pPr>
      <w:r w:rsidRPr="004D0645">
        <w:rPr>
          <w:rFonts w:ascii="Calibri" w:eastAsia="Calibri" w:hAnsi="Calibri" w:cs="Calibri"/>
          <w:sz w:val="22"/>
          <w:szCs w:val="22"/>
        </w:rPr>
        <w:t>Cork County Childcare Committee are running Pre-Registration Training Courses for existing and potential childminders.  If you are interested in attending the Pre-Registration Training Course on 4</w:t>
      </w:r>
      <w:r w:rsidRPr="004D0645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Pr="004D0645">
        <w:rPr>
          <w:rFonts w:ascii="Calibri" w:eastAsia="Calibri" w:hAnsi="Calibri" w:cs="Calibri"/>
          <w:sz w:val="22"/>
          <w:szCs w:val="22"/>
        </w:rPr>
        <w:t xml:space="preserve"> March in Mallow from 9am – 5pm, please click on the link below to book your place: </w:t>
      </w:r>
      <w:hyperlink r:id="rId15">
        <w:r w:rsidRPr="003B692D">
          <w:rPr>
            <w:rStyle w:val="Hyperlink"/>
            <w:rFonts w:ascii="Calibri" w:eastAsia="Calibri" w:hAnsi="Calibri" w:cs="Calibri"/>
            <w:color w:val="215E99" w:themeColor="text2" w:themeTint="BF"/>
            <w:sz w:val="22"/>
            <w:szCs w:val="22"/>
          </w:rPr>
          <w:t>https://forms.office.com/e/JpcqGjGfH3</w:t>
        </w:r>
      </w:hyperlink>
    </w:p>
    <w:p w14:paraId="65DFA5B0" w14:textId="23A2DA2A" w:rsidR="0084320D" w:rsidRPr="004D0645" w:rsidRDefault="0084320D" w:rsidP="00185AF7">
      <w:pPr>
        <w:shd w:val="clear" w:color="auto" w:fill="FFFFFF" w:themeFill="background1"/>
        <w:spacing w:after="0" w:line="360" w:lineRule="auto"/>
      </w:pPr>
      <w:r w:rsidRPr="1C6F1CE5">
        <w:rPr>
          <w:rFonts w:ascii="Calibri" w:eastAsia="Calibri" w:hAnsi="Calibri" w:cs="Calibri"/>
          <w:sz w:val="22"/>
          <w:szCs w:val="22"/>
        </w:rPr>
        <w:t xml:space="preserve">Pre-Registration training is a mandatory training </w:t>
      </w:r>
      <w:proofErr w:type="spellStart"/>
      <w:r w:rsidRPr="1C6F1CE5">
        <w:rPr>
          <w:rFonts w:ascii="Calibri" w:eastAsia="Calibri" w:hAnsi="Calibri" w:cs="Calibri"/>
          <w:sz w:val="22"/>
          <w:szCs w:val="22"/>
        </w:rPr>
        <w:t>programme</w:t>
      </w:r>
      <w:proofErr w:type="spellEnd"/>
      <w:r w:rsidRPr="1C6F1CE5">
        <w:rPr>
          <w:rFonts w:ascii="Calibri" w:eastAsia="Calibri" w:hAnsi="Calibri" w:cs="Calibri"/>
          <w:sz w:val="22"/>
          <w:szCs w:val="22"/>
        </w:rPr>
        <w:t xml:space="preserve"> for childminders who wish to register with Tusla. This training will </w:t>
      </w:r>
      <w:r w:rsidR="6EF5DE0A" w:rsidRPr="1C6F1CE5">
        <w:rPr>
          <w:rFonts w:ascii="Calibri" w:eastAsia="Calibri" w:hAnsi="Calibri" w:cs="Calibri"/>
          <w:sz w:val="22"/>
          <w:szCs w:val="22"/>
        </w:rPr>
        <w:t>help</w:t>
      </w:r>
      <w:r w:rsidRPr="1C6F1CE5">
        <w:rPr>
          <w:rFonts w:ascii="Calibri" w:eastAsia="Calibri" w:hAnsi="Calibri" w:cs="Calibri"/>
          <w:sz w:val="22"/>
          <w:szCs w:val="22"/>
        </w:rPr>
        <w:t xml:space="preserve"> participants to understand the new childminding regulations and will provide all the information required to register with Tusla. This is a FREE training course and takes approximately 7 hours to complete. There is no assessment, and participants will receive a Certificate of Completion. There is no expiry date on this certificate.</w:t>
      </w:r>
    </w:p>
    <w:p w14:paraId="4FE434E4" w14:textId="77777777" w:rsidR="0084320D" w:rsidRPr="003B692D" w:rsidRDefault="0084320D" w:rsidP="00185AF7">
      <w:pPr>
        <w:shd w:val="clear" w:color="auto" w:fill="FFFFFF" w:themeFill="background1"/>
        <w:spacing w:after="0" w:line="360" w:lineRule="auto"/>
        <w:rPr>
          <w:color w:val="215E99" w:themeColor="text2" w:themeTint="BF"/>
        </w:rPr>
      </w:pPr>
      <w:r w:rsidRPr="004D0645">
        <w:rPr>
          <w:rFonts w:ascii="Calibri" w:eastAsia="Calibri" w:hAnsi="Calibri" w:cs="Calibri"/>
          <w:sz w:val="22"/>
          <w:szCs w:val="22"/>
        </w:rPr>
        <w:t xml:space="preserve">For further information contact Denise Quinlan, Childminding Development Officer on (022)23880 /  </w:t>
      </w:r>
      <w:hyperlink r:id="rId16">
        <w:r w:rsidRPr="003B692D">
          <w:rPr>
            <w:rStyle w:val="Hyperlink"/>
            <w:rFonts w:ascii="Calibri" w:eastAsia="Calibri" w:hAnsi="Calibri" w:cs="Calibri"/>
            <w:color w:val="215E99" w:themeColor="text2" w:themeTint="BF"/>
            <w:sz w:val="22"/>
            <w:szCs w:val="22"/>
          </w:rPr>
          <w:t>dquinlan@corkchildcare.ie</w:t>
        </w:r>
      </w:hyperlink>
    </w:p>
    <w:p w14:paraId="00CDF483" w14:textId="77777777" w:rsidR="0084320D" w:rsidRPr="00A5781C" w:rsidRDefault="0084320D" w:rsidP="00185AF7">
      <w:pPr>
        <w:shd w:val="clear" w:color="auto" w:fill="FFFFFF" w:themeFill="background1"/>
        <w:spacing w:after="0" w:line="360" w:lineRule="auto"/>
        <w:rPr>
          <w:rFonts w:ascii="Calibri" w:hAnsi="Calibri" w:cs="Calibri"/>
        </w:rPr>
      </w:pPr>
      <w:r w:rsidRPr="0ECCEF84">
        <w:rPr>
          <w:rFonts w:ascii="Calibri" w:eastAsia="Calibri" w:hAnsi="Calibri" w:cs="Calibri"/>
          <w:color w:val="242424"/>
          <w:sz w:val="22"/>
          <w:szCs w:val="22"/>
        </w:rPr>
        <w:lastRenderedPageBreak/>
        <w:t xml:space="preserve"> </w:t>
      </w:r>
    </w:p>
    <w:p w14:paraId="7829E55B" w14:textId="77777777" w:rsidR="0084320D" w:rsidRPr="00A5781C" w:rsidRDefault="0084320D" w:rsidP="00185AF7">
      <w:pPr>
        <w:spacing w:line="360" w:lineRule="auto"/>
        <w:rPr>
          <w:rFonts w:ascii="Calibri" w:eastAsia="Times New Roman" w:hAnsi="Calibri" w:cs="Calibri"/>
          <w:b/>
          <w:bCs/>
          <w:sz w:val="22"/>
          <w:szCs w:val="22"/>
          <w:lang w:val="en-IE" w:eastAsia="en-IE"/>
        </w:rPr>
      </w:pPr>
      <w:r w:rsidRPr="00A5781C"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 w:frame="1"/>
          <w:lang w:val="en-GB" w:eastAsia="en-IE"/>
        </w:rPr>
        <w:t>Always Children First: Child Safeguarding Awareness Training for Childminders</w:t>
      </w:r>
    </w:p>
    <w:p w14:paraId="7A50D4DC" w14:textId="6E054116" w:rsidR="0084320D" w:rsidRDefault="0084320D" w:rsidP="00185AF7">
      <w:pPr>
        <w:spacing w:line="360" w:lineRule="auto"/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en-IE"/>
        </w:rPr>
      </w:pPr>
      <w:r w:rsidRPr="004D0645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en-IE"/>
        </w:rPr>
        <w:t>Attached please see the information on the ACF Child Safeguarding Awareness Training for Childminders. The training takes place in the Vienna Woods Hotel, Cork on Saturday 8</w:t>
      </w:r>
      <w:r w:rsidRPr="004D0645">
        <w:rPr>
          <w:rFonts w:ascii="Calibri" w:eastAsia="Times New Roman" w:hAnsi="Calibri" w:cs="Calibri"/>
          <w:sz w:val="22"/>
          <w:szCs w:val="22"/>
          <w:bdr w:val="none" w:sz="0" w:space="0" w:color="auto" w:frame="1"/>
          <w:vertAlign w:val="superscript"/>
          <w:lang w:eastAsia="en-IE"/>
        </w:rPr>
        <w:t>th</w:t>
      </w:r>
      <w:r w:rsidRPr="004D0645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en-IE"/>
        </w:rPr>
        <w:t> March from 9am – 5pm. To book your place on this course, please contact </w:t>
      </w:r>
      <w:hyperlink r:id="rId17" w:tooltip="mailto:cptraining@corkchildcare.ie" w:history="1">
        <w:r w:rsidRPr="003B692D">
          <w:rPr>
            <w:rFonts w:ascii="Calibri" w:eastAsia="Times New Roman" w:hAnsi="Calibri" w:cs="Calibri"/>
            <w:color w:val="215E99" w:themeColor="text2" w:themeTint="BF"/>
            <w:sz w:val="22"/>
            <w:szCs w:val="22"/>
            <w:u w:val="single"/>
            <w:bdr w:val="none" w:sz="0" w:space="0" w:color="auto" w:frame="1"/>
            <w:lang w:eastAsia="en-IE"/>
          </w:rPr>
          <w:t>cptraining@corkchildcare.ie</w:t>
        </w:r>
      </w:hyperlink>
      <w:r w:rsidRPr="00A5781C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en-IE"/>
        </w:rPr>
        <w:t> </w:t>
      </w:r>
      <w:r w:rsidRPr="004D0645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en-IE"/>
        </w:rPr>
        <w:t>for a booking form.</w:t>
      </w:r>
    </w:p>
    <w:p w14:paraId="1A0B93C3" w14:textId="1A5F1142" w:rsidR="00670452" w:rsidRPr="00670452" w:rsidRDefault="00670452" w:rsidP="00185AF7">
      <w:pPr>
        <w:spacing w:after="0" w:line="360" w:lineRule="auto"/>
        <w:rPr>
          <w:rFonts w:ascii="Calibri" w:eastAsia="Times New Roman" w:hAnsi="Calibri" w:cs="Calibri"/>
          <w:b/>
          <w:bCs/>
          <w:sz w:val="22"/>
          <w:szCs w:val="22"/>
          <w:lang w:val="en-IE" w:eastAsia="en-IE"/>
        </w:rPr>
      </w:pPr>
      <w:r w:rsidRPr="00670452">
        <w:rPr>
          <w:rFonts w:ascii="Calibri" w:eastAsia="Times New Roman" w:hAnsi="Calibri" w:cs="Calibri"/>
          <w:b/>
          <w:bCs/>
          <w:sz w:val="22"/>
          <w:szCs w:val="22"/>
          <w:lang w:val="en-IE" w:eastAsia="en-IE"/>
        </w:rPr>
        <w:t xml:space="preserve">Early Years Sectoral </w:t>
      </w:r>
      <w:proofErr w:type="spellStart"/>
      <w:r w:rsidRPr="00670452">
        <w:rPr>
          <w:rFonts w:ascii="Calibri" w:eastAsia="Times New Roman" w:hAnsi="Calibri" w:cs="Calibri"/>
          <w:b/>
          <w:bCs/>
          <w:sz w:val="22"/>
          <w:szCs w:val="22"/>
          <w:lang w:val="en-IE" w:eastAsia="en-IE"/>
        </w:rPr>
        <w:t>eBulletin</w:t>
      </w:r>
      <w:proofErr w:type="spellEnd"/>
      <w:r w:rsidRPr="00670452">
        <w:rPr>
          <w:rFonts w:ascii="Calibri" w:eastAsia="Times New Roman" w:hAnsi="Calibri" w:cs="Calibri"/>
          <w:b/>
          <w:bCs/>
          <w:sz w:val="22"/>
          <w:szCs w:val="22"/>
          <w:lang w:val="en-IE" w:eastAsia="en-IE"/>
        </w:rPr>
        <w:t xml:space="preserve"> </w:t>
      </w:r>
      <w:r>
        <w:rPr>
          <w:rFonts w:ascii="Calibri" w:eastAsia="Times New Roman" w:hAnsi="Calibri" w:cs="Calibri"/>
          <w:b/>
          <w:bCs/>
          <w:sz w:val="22"/>
          <w:szCs w:val="22"/>
          <w:lang w:val="en-IE" w:eastAsia="en-IE"/>
        </w:rPr>
        <w:t>February 2025</w:t>
      </w:r>
    </w:p>
    <w:p w14:paraId="6B80A6A7" w14:textId="4ACA8777" w:rsidR="00670452" w:rsidRPr="00A5781C" w:rsidRDefault="00670452" w:rsidP="00185AF7">
      <w:pPr>
        <w:spacing w:line="360" w:lineRule="auto"/>
        <w:rPr>
          <w:rFonts w:ascii="Calibri" w:eastAsia="Times New Roman" w:hAnsi="Calibri" w:cs="Calibri"/>
          <w:sz w:val="22"/>
          <w:szCs w:val="22"/>
          <w:lang w:val="en-IE" w:eastAsia="en-IE"/>
        </w:rPr>
      </w:pPr>
      <w:r>
        <w:rPr>
          <w:rFonts w:ascii="Calibri" w:eastAsia="Times New Roman" w:hAnsi="Calibri" w:cs="Calibri"/>
          <w:sz w:val="22"/>
          <w:szCs w:val="22"/>
          <w:lang w:val="en-IE" w:eastAsia="en-IE"/>
        </w:rPr>
        <w:t>The</w:t>
      </w:r>
      <w:r w:rsidRPr="00670452">
        <w:rPr>
          <w:rFonts w:ascii="Calibri" w:eastAsia="Times New Roman" w:hAnsi="Calibri" w:cs="Calibri"/>
          <w:sz w:val="22"/>
          <w:szCs w:val="22"/>
          <w:lang w:val="en-IE" w:eastAsia="en-IE"/>
        </w:rPr>
        <w:t xml:space="preserve"> </w:t>
      </w:r>
      <w:hyperlink r:id="rId18" w:history="1">
        <w:r w:rsidR="00A80FB9" w:rsidRPr="00711E8B">
          <w:rPr>
            <w:rStyle w:val="Hyperlink"/>
            <w:rFonts w:ascii="Calibri" w:eastAsia="Times New Roman" w:hAnsi="Calibri" w:cs="Calibri"/>
            <w:color w:val="215E99" w:themeColor="text2" w:themeTint="BF"/>
            <w:sz w:val="22"/>
            <w:szCs w:val="22"/>
            <w:lang w:eastAsia="en-IE"/>
          </w:rPr>
          <w:t xml:space="preserve">Early Years Sectoral </w:t>
        </w:r>
        <w:proofErr w:type="spellStart"/>
        <w:r w:rsidR="00A80FB9" w:rsidRPr="00711E8B">
          <w:rPr>
            <w:rStyle w:val="Hyperlink"/>
            <w:rFonts w:ascii="Calibri" w:eastAsia="Times New Roman" w:hAnsi="Calibri" w:cs="Calibri"/>
            <w:color w:val="215E99" w:themeColor="text2" w:themeTint="BF"/>
            <w:sz w:val="22"/>
            <w:szCs w:val="22"/>
            <w:lang w:eastAsia="en-IE"/>
          </w:rPr>
          <w:t>eBulletin</w:t>
        </w:r>
        <w:proofErr w:type="spellEnd"/>
      </w:hyperlink>
      <w:r w:rsidR="00A80FB9">
        <w:rPr>
          <w:rFonts w:ascii="Calibri" w:eastAsia="Times New Roman" w:hAnsi="Calibri" w:cs="Calibri"/>
          <w:sz w:val="22"/>
          <w:szCs w:val="22"/>
          <w:lang w:val="en-IE" w:eastAsia="en-IE"/>
        </w:rPr>
        <w:t xml:space="preserve"> was sent out earlier this month. It </w:t>
      </w:r>
      <w:r w:rsidR="00A80FB9" w:rsidRPr="00A80FB9">
        <w:rPr>
          <w:rFonts w:ascii="Calibri" w:eastAsia="Times New Roman" w:hAnsi="Calibri" w:cs="Calibri"/>
          <w:sz w:val="22"/>
          <w:szCs w:val="22"/>
          <w:lang w:val="en-IE" w:eastAsia="en-IE"/>
        </w:rPr>
        <w:t>includes updates from the Department of Children, Equality, Disability, Integration and Youth, the Department of Education’s Early Years Inspectorate, Pobal and Tusl</w:t>
      </w:r>
      <w:r w:rsidR="00A80FB9">
        <w:rPr>
          <w:rFonts w:ascii="Calibri" w:eastAsia="Times New Roman" w:hAnsi="Calibri" w:cs="Calibri"/>
          <w:sz w:val="22"/>
          <w:szCs w:val="22"/>
          <w:lang w:val="en-IE" w:eastAsia="en-IE"/>
        </w:rPr>
        <w:t xml:space="preserve">a. </w:t>
      </w:r>
    </w:p>
    <w:p w14:paraId="0A02EA98" w14:textId="77777777" w:rsidR="0084320D" w:rsidRDefault="0084320D" w:rsidP="00185AF7">
      <w:pPr>
        <w:shd w:val="clear" w:color="auto" w:fill="FFFFFF" w:themeFill="background1"/>
        <w:spacing w:after="0" w:line="360" w:lineRule="auto"/>
      </w:pPr>
      <w:r w:rsidRPr="0ECCEF8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Cork County Childcare Committee Facebook Page</w:t>
      </w:r>
    </w:p>
    <w:p w14:paraId="2CEE87A3" w14:textId="77777777" w:rsidR="0084320D" w:rsidRDefault="0084320D" w:rsidP="00185AF7">
      <w:pPr>
        <w:shd w:val="clear" w:color="auto" w:fill="FFFFFF" w:themeFill="background1"/>
        <w:spacing w:after="0" w:line="360" w:lineRule="auto"/>
      </w:pPr>
      <w:r w:rsidRPr="004D0645">
        <w:rPr>
          <w:rFonts w:ascii="Calibri" w:eastAsia="Calibri" w:hAnsi="Calibri" w:cs="Calibri"/>
          <w:sz w:val="22"/>
          <w:szCs w:val="22"/>
        </w:rPr>
        <w:t xml:space="preserve">We invite you to visit our website </w:t>
      </w:r>
      <w:hyperlink r:id="rId19">
        <w:r w:rsidRPr="003B692D">
          <w:rPr>
            <w:rStyle w:val="Hyperlink"/>
            <w:rFonts w:ascii="Calibri" w:eastAsia="Calibri" w:hAnsi="Calibri" w:cs="Calibri"/>
            <w:color w:val="215E99" w:themeColor="text2" w:themeTint="BF"/>
            <w:sz w:val="22"/>
            <w:szCs w:val="22"/>
          </w:rPr>
          <w:t>HERE</w:t>
        </w:r>
      </w:hyperlink>
      <w:r w:rsidRPr="0ECCEF8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4D0645">
        <w:rPr>
          <w:rFonts w:ascii="Calibri" w:eastAsia="Calibri" w:hAnsi="Calibri" w:cs="Calibri"/>
          <w:sz w:val="22"/>
          <w:szCs w:val="22"/>
        </w:rPr>
        <w:t>and like and follow our Facebook page Cork County Childcare Committee Ltd for updates and relevant content</w:t>
      </w:r>
      <w:r w:rsidRPr="0ECCEF8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hyperlink r:id="rId20">
        <w:r w:rsidRPr="003B692D">
          <w:rPr>
            <w:rStyle w:val="Hyperlink"/>
            <w:rFonts w:ascii="Calibri" w:eastAsia="Calibri" w:hAnsi="Calibri" w:cs="Calibri"/>
            <w:color w:val="215E99" w:themeColor="text2" w:themeTint="BF"/>
            <w:sz w:val="22"/>
            <w:szCs w:val="22"/>
          </w:rPr>
          <w:t>HERE</w:t>
        </w:r>
      </w:hyperlink>
      <w:r w:rsidRPr="003B692D">
        <w:rPr>
          <w:rFonts w:ascii="Calibri" w:eastAsia="Calibri" w:hAnsi="Calibri" w:cs="Calibri"/>
          <w:color w:val="215E99" w:themeColor="text2" w:themeTint="BF"/>
          <w:sz w:val="22"/>
          <w:szCs w:val="22"/>
        </w:rPr>
        <w:t xml:space="preserve"> </w:t>
      </w:r>
      <w:r w:rsidRPr="004D0645">
        <w:rPr>
          <w:rFonts w:ascii="Calibri" w:eastAsia="Calibri" w:hAnsi="Calibri" w:cs="Calibri"/>
          <w:sz w:val="22"/>
          <w:szCs w:val="22"/>
        </w:rPr>
        <w:t>or scan the QR code below</w:t>
      </w:r>
    </w:p>
    <w:p w14:paraId="55D63774" w14:textId="77777777" w:rsidR="0084320D" w:rsidRDefault="0084320D" w:rsidP="00185AF7">
      <w:pPr>
        <w:shd w:val="clear" w:color="auto" w:fill="FFFFFF" w:themeFill="background1"/>
        <w:spacing w:after="0" w:line="360" w:lineRule="auto"/>
      </w:pPr>
      <w:r>
        <w:rPr>
          <w:noProof/>
        </w:rPr>
        <w:drawing>
          <wp:inline distT="0" distB="0" distL="0" distR="0" wp14:anchorId="2F1B8500" wp14:editId="4DCA28BE">
            <wp:extent cx="1057275" cy="990600"/>
            <wp:effectExtent l="0" t="0" r="0" b="0"/>
            <wp:docPr id="941440097" name="Picture 941440097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A42AC" w14:textId="77777777" w:rsidR="0084320D" w:rsidRDefault="0084320D" w:rsidP="00185AF7">
      <w:pPr>
        <w:shd w:val="clear" w:color="auto" w:fill="FFFFFF" w:themeFill="background1"/>
        <w:spacing w:after="0" w:line="360" w:lineRule="auto"/>
      </w:pPr>
      <w:r w:rsidRPr="0ECCEF84">
        <w:rPr>
          <w:rFonts w:ascii="Calibri" w:eastAsia="Calibri" w:hAnsi="Calibri" w:cs="Calibri"/>
          <w:color w:val="242424"/>
          <w:sz w:val="22"/>
          <w:szCs w:val="22"/>
        </w:rPr>
        <w:t xml:space="preserve"> </w:t>
      </w:r>
    </w:p>
    <w:p w14:paraId="087C78AF" w14:textId="77777777" w:rsidR="0084320D" w:rsidRDefault="0084320D" w:rsidP="00185AF7">
      <w:pPr>
        <w:shd w:val="clear" w:color="auto" w:fill="FFFFFF" w:themeFill="background1"/>
        <w:spacing w:after="0" w:line="360" w:lineRule="auto"/>
      </w:pPr>
      <w:r w:rsidRPr="0ECCEF8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Covid Case Advice</w:t>
      </w:r>
    </w:p>
    <w:p w14:paraId="2A2E8DE5" w14:textId="77777777" w:rsidR="0084320D" w:rsidRDefault="0084320D" w:rsidP="00185AF7">
      <w:pPr>
        <w:shd w:val="clear" w:color="auto" w:fill="FFFFFF" w:themeFill="background1"/>
        <w:spacing w:after="0" w:line="360" w:lineRule="auto"/>
        <w:rPr>
          <w:rStyle w:val="Hyperlink"/>
          <w:rFonts w:ascii="Calibri" w:eastAsia="Calibri" w:hAnsi="Calibri" w:cs="Calibri"/>
          <w:color w:val="215E99" w:themeColor="text2" w:themeTint="BF"/>
          <w:sz w:val="22"/>
          <w:szCs w:val="22"/>
        </w:rPr>
      </w:pPr>
      <w:r w:rsidRPr="004D0645">
        <w:rPr>
          <w:rFonts w:ascii="Calibri" w:eastAsia="Calibri" w:hAnsi="Calibri" w:cs="Calibri"/>
          <w:sz w:val="22"/>
          <w:szCs w:val="22"/>
        </w:rPr>
        <w:t>Please see below links to relevant information</w:t>
      </w:r>
      <w:r w:rsidRPr="003B692D">
        <w:rPr>
          <w:rFonts w:ascii="Calibri" w:eastAsia="Calibri" w:hAnsi="Calibri" w:cs="Calibri"/>
          <w:color w:val="215E99" w:themeColor="text2" w:themeTint="BF"/>
          <w:sz w:val="22"/>
          <w:szCs w:val="22"/>
        </w:rPr>
        <w:t xml:space="preserve">: </w:t>
      </w:r>
      <w:hyperlink r:id="rId22">
        <w:r w:rsidRPr="003B692D">
          <w:rPr>
            <w:rStyle w:val="Hyperlink"/>
            <w:rFonts w:ascii="Calibri" w:eastAsia="Calibri" w:hAnsi="Calibri" w:cs="Calibri"/>
            <w:color w:val="215E99" w:themeColor="text2" w:themeTint="BF"/>
            <w:sz w:val="22"/>
            <w:szCs w:val="22"/>
          </w:rPr>
          <w:t xml:space="preserve">Preventing the spread of covid 19 in school or childcare - HSE </w:t>
        </w:r>
      </w:hyperlink>
      <w:r w:rsidRPr="003B692D">
        <w:rPr>
          <w:rFonts w:ascii="Calibri" w:eastAsia="Calibri" w:hAnsi="Calibri" w:cs="Calibri"/>
          <w:color w:val="215E99" w:themeColor="text2" w:themeTint="BF"/>
          <w:sz w:val="22"/>
          <w:szCs w:val="22"/>
          <w:u w:val="single"/>
        </w:rPr>
        <w:t xml:space="preserve">   &amp;  </w:t>
      </w:r>
      <w:hyperlink r:id="rId23">
        <w:r w:rsidRPr="003B692D">
          <w:rPr>
            <w:rStyle w:val="Hyperlink"/>
            <w:rFonts w:ascii="Calibri" w:eastAsia="Calibri" w:hAnsi="Calibri" w:cs="Calibri"/>
            <w:color w:val="215E99" w:themeColor="text2" w:themeTint="BF"/>
            <w:sz w:val="22"/>
            <w:szCs w:val="22"/>
          </w:rPr>
          <w:t>Pre_School_ManagementInfectiousDisease.pdf</w:t>
        </w:r>
      </w:hyperlink>
    </w:p>
    <w:p w14:paraId="57064622" w14:textId="77777777" w:rsidR="0084320D" w:rsidRDefault="0084320D" w:rsidP="00185AF7">
      <w:pPr>
        <w:shd w:val="clear" w:color="auto" w:fill="FFFFFF" w:themeFill="background1"/>
        <w:spacing w:after="0" w:line="360" w:lineRule="auto"/>
      </w:pPr>
      <w:r w:rsidRPr="004D0645">
        <w:rPr>
          <w:rFonts w:ascii="Calibri" w:eastAsia="Calibri" w:hAnsi="Calibri" w:cs="Calibri"/>
          <w:sz w:val="22"/>
          <w:szCs w:val="22"/>
        </w:rPr>
        <w:t xml:space="preserve">General Covid-19 queries: Contact HSE on 1800 700 700 between 8 am and 8 pm Monday to Friday and 9 am - 5 pm Saturday and Sunday / </w:t>
      </w:r>
      <w:hyperlink r:id="rId24">
        <w:r w:rsidRPr="003B692D">
          <w:rPr>
            <w:rStyle w:val="Hyperlink"/>
            <w:rFonts w:ascii="Calibri" w:eastAsia="Calibri" w:hAnsi="Calibri" w:cs="Calibri"/>
            <w:color w:val="215E99" w:themeColor="text2" w:themeTint="BF"/>
            <w:sz w:val="22"/>
            <w:szCs w:val="22"/>
          </w:rPr>
          <w:t>HSE Covid-19</w:t>
        </w:r>
      </w:hyperlink>
    </w:p>
    <w:p w14:paraId="26BD6C2E" w14:textId="77777777" w:rsidR="0084320D" w:rsidRDefault="0084320D" w:rsidP="00185AF7">
      <w:pPr>
        <w:spacing w:line="360" w:lineRule="auto"/>
      </w:pPr>
    </w:p>
    <w:p w14:paraId="4BEBF4C8" w14:textId="77777777" w:rsidR="0084320D" w:rsidRPr="004D0645" w:rsidRDefault="0084320D" w:rsidP="00185AF7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4D0645">
        <w:rPr>
          <w:rFonts w:ascii="Calibri" w:eastAsia="Calibri" w:hAnsi="Calibri" w:cs="Calibri"/>
          <w:sz w:val="22"/>
          <w:szCs w:val="22"/>
        </w:rPr>
        <w:t>Kind Regards</w:t>
      </w:r>
    </w:p>
    <w:p w14:paraId="361A6EDB" w14:textId="77777777" w:rsidR="0084320D" w:rsidRPr="004D0645" w:rsidRDefault="0084320D" w:rsidP="00185AF7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4D0645">
        <w:rPr>
          <w:rFonts w:ascii="Calibri" w:eastAsia="Calibri" w:hAnsi="Calibri" w:cs="Calibri"/>
          <w:sz w:val="22"/>
          <w:szCs w:val="22"/>
        </w:rPr>
        <w:t>Cork County Childcare Committee</w:t>
      </w:r>
    </w:p>
    <w:p w14:paraId="1FD29AF6" w14:textId="77777777" w:rsidR="0084320D" w:rsidRDefault="0084320D" w:rsidP="00185AF7">
      <w:pPr>
        <w:spacing w:line="360" w:lineRule="auto"/>
      </w:pPr>
    </w:p>
    <w:sectPr w:rsidR="0084320D" w:rsidSect="00843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93809"/>
    <w:multiLevelType w:val="hybridMultilevel"/>
    <w:tmpl w:val="FA30CD24"/>
    <w:lvl w:ilvl="0" w:tplc="6BF65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65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E80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C7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2C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D8A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07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89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601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E7896"/>
    <w:multiLevelType w:val="hybridMultilevel"/>
    <w:tmpl w:val="B220F8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833999">
    <w:abstractNumId w:val="0"/>
  </w:num>
  <w:num w:numId="2" w16cid:durableId="1306664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0D"/>
    <w:rsid w:val="00185AF7"/>
    <w:rsid w:val="00631C0A"/>
    <w:rsid w:val="00670452"/>
    <w:rsid w:val="00711E8B"/>
    <w:rsid w:val="00812B9F"/>
    <w:rsid w:val="0084320D"/>
    <w:rsid w:val="008B1032"/>
    <w:rsid w:val="00A3E6E8"/>
    <w:rsid w:val="00A80FB9"/>
    <w:rsid w:val="00C93F72"/>
    <w:rsid w:val="0A0FF7C7"/>
    <w:rsid w:val="122EBE06"/>
    <w:rsid w:val="17E6ACF2"/>
    <w:rsid w:val="19588FEE"/>
    <w:rsid w:val="1C6F1CE5"/>
    <w:rsid w:val="219C1E55"/>
    <w:rsid w:val="2D61FA38"/>
    <w:rsid w:val="2EDB193B"/>
    <w:rsid w:val="31DA8D98"/>
    <w:rsid w:val="4F39CAE3"/>
    <w:rsid w:val="506649C3"/>
    <w:rsid w:val="50FFCC59"/>
    <w:rsid w:val="5180C55C"/>
    <w:rsid w:val="52B91128"/>
    <w:rsid w:val="58C2F350"/>
    <w:rsid w:val="6EF5DE0A"/>
    <w:rsid w:val="760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C453F"/>
  <w15:chartTrackingRefBased/>
  <w15:docId w15:val="{1B9EBE5E-AA16-42CC-B008-773926CD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20D"/>
    <w:pPr>
      <w:spacing w:line="279" w:lineRule="auto"/>
    </w:pPr>
    <w:rPr>
      <w:rFonts w:eastAsiaTheme="minorEastAsia"/>
      <w:kern w:val="0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2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2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2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2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2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2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2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2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2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2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2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2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2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2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2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2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2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2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2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2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2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2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2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2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2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2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320D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3F7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cprogramme.ie/cpd-for-incos/" TargetMode="External"/><Relationship Id="rId13" Type="http://schemas.openxmlformats.org/officeDocument/2006/relationships/hyperlink" Target="http://www.gov.ie/childminding" TargetMode="External"/><Relationship Id="rId18" Type="http://schemas.openxmlformats.org/officeDocument/2006/relationships/hyperlink" Target="https://e.sensorpro.net/run/V4.aspx?vsid=UWNhwInpYIv1tnv0hvbKPnIIsA5iru6KA0bStDAoVc4fM%2FXO0onDhKO%2Bjv4J%2Fpwr_zes7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webSettings" Target="webSettings.xml"/><Relationship Id="rId12" Type="http://schemas.openxmlformats.org/officeDocument/2006/relationships/hyperlink" Target="https://www.tusla.ie/early-years-inspectorate/garda-vetting-applications/" TargetMode="External"/><Relationship Id="rId17" Type="http://schemas.openxmlformats.org/officeDocument/2006/relationships/hyperlink" Target="mailto:cptraining@corkchildcare.i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quinlan@corkchildcare.ie" TargetMode="External"/><Relationship Id="rId20" Type="http://schemas.openxmlformats.org/officeDocument/2006/relationships/hyperlink" Target="https://www.facebook.com/people/Cork-County-Childcare-Committee-Ltd/100079059495356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nkprotect.cudasvc.com/url?a=https%3a%2f%2fchildminding.tusla.ie%2faccount%2flogin&amp;c=E,1,2BUHAKoHaqVnr12Yn0jBqjcOjs5NsnTC2gu4Ofdwn9v1fiYXZh4TEHw_ILLJvxXWvNb3mPc23AN_qg_Mn6_RoEsfbjDCpg1rBOW1CMvr&amp;typo=1" TargetMode="External"/><Relationship Id="rId24" Type="http://schemas.openxmlformats.org/officeDocument/2006/relationships/hyperlink" Target="https://www2.hse.ie/conditions/covid19/" TargetMode="External"/><Relationship Id="rId5" Type="http://schemas.openxmlformats.org/officeDocument/2006/relationships/styles" Target="styles.xml"/><Relationship Id="rId15" Type="http://schemas.openxmlformats.org/officeDocument/2006/relationships/hyperlink" Target="https://forms.office.com/e/JpcqGjGfH3" TargetMode="External"/><Relationship Id="rId23" Type="http://schemas.openxmlformats.org/officeDocument/2006/relationships/hyperlink" Target="https://www.tusla.ie/uploads/content/Pre_School_ManagementInfectiousDisease.pdf" TargetMode="External"/><Relationship Id="rId10" Type="http://schemas.openxmlformats.org/officeDocument/2006/relationships/hyperlink" Target="mailto:support@cfcrrs.ie" TargetMode="External"/><Relationship Id="rId19" Type="http://schemas.openxmlformats.org/officeDocument/2006/relationships/hyperlink" Target="https://www.corkchildcare.i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arlyyearshive.ncs.gov.ie/downloads/download-corefunding" TargetMode="External"/><Relationship Id="rId14" Type="http://schemas.openxmlformats.org/officeDocument/2006/relationships/hyperlink" Target="mailto:info@corkchildcare.ie" TargetMode="External"/><Relationship Id="rId22" Type="http://schemas.openxmlformats.org/officeDocument/2006/relationships/hyperlink" Target="https://www2.hse.ie/conditions/covid19/preventing-the-spread/child-returning-to-school-or-childc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809ec5-6393-448f-bc35-841a37f0ad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4BBCB88469B488845D64628346E31" ma:contentTypeVersion="15" ma:contentTypeDescription="Create a new document." ma:contentTypeScope="" ma:versionID="21f30b0f3efc2804b851ddb7db05a09f">
  <xsd:schema xmlns:xsd="http://www.w3.org/2001/XMLSchema" xmlns:xs="http://www.w3.org/2001/XMLSchema" xmlns:p="http://schemas.microsoft.com/office/2006/metadata/properties" xmlns:ns3="35809ec5-6393-448f-bc35-841a37f0ad9b" xmlns:ns4="b2221755-f6d3-4972-b054-dcc12765f407" targetNamespace="http://schemas.microsoft.com/office/2006/metadata/properties" ma:root="true" ma:fieldsID="60fef0574a54e8fbc0b6f4d477d72510" ns3:_="" ns4:_="">
    <xsd:import namespace="35809ec5-6393-448f-bc35-841a37f0ad9b"/>
    <xsd:import namespace="b2221755-f6d3-4972-b054-dcc12765f4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09ec5-6393-448f-bc35-841a37f0a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21755-f6d3-4972-b054-dcc12765f4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71CF1-8C70-4099-96D0-896A2A1B95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C470E-43B3-4805-A52D-534D4235E6B6}">
  <ds:schemaRefs>
    <ds:schemaRef ds:uri="http://schemas.microsoft.com/office/2006/metadata/properties"/>
    <ds:schemaRef ds:uri="http://schemas.microsoft.com/office/infopath/2007/PartnerControls"/>
    <ds:schemaRef ds:uri="35809ec5-6393-448f-bc35-841a37f0ad9b"/>
  </ds:schemaRefs>
</ds:datastoreItem>
</file>

<file path=customXml/itemProps3.xml><?xml version="1.0" encoding="utf-8"?>
<ds:datastoreItem xmlns:ds="http://schemas.openxmlformats.org/officeDocument/2006/customXml" ds:itemID="{D6DEF050-63A6-47A0-AF5D-C48ED0567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09ec5-6393-448f-bc35-841a37f0ad9b"/>
    <ds:schemaRef ds:uri="b2221755-f6d3-4972-b054-dcc12765f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777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Dyczewska</dc:creator>
  <cp:keywords/>
  <dc:description/>
  <cp:lastModifiedBy>Karen O'Sullivan</cp:lastModifiedBy>
  <cp:revision>2</cp:revision>
  <dcterms:created xsi:type="dcterms:W3CDTF">2025-02-21T09:30:00Z</dcterms:created>
  <dcterms:modified xsi:type="dcterms:W3CDTF">2025-02-21T09:30:00Z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09367e4b-9189-43d9-9c1f-f2537d95158d</vt:lpwstr>
  </property>
  <property fmtid="{D5CDD505-2E9C-101B-9397-08002B2CF9AE}" pid="3" name="ContentTypeId">
    <vt:lpwstr>0x01010082A4BBCB88469B488845D64628346E31</vt:lpwstr>
  </property>
</Properties>
</file>